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40"/>
        <w:gridCol w:w="2760"/>
        <w:tblGridChange w:id="0">
          <w:tblGrid>
            <w:gridCol w:w="6240"/>
            <w:gridCol w:w="27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Introducción al curso  (febrero 3)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1 sesión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both"/>
              <w:rPr>
                <w:rFonts w:ascii="Josefin Sans" w:cs="Josefin Sans" w:eastAsia="Josefin Sans" w:hAnsi="Josefi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4"/>
                <w:szCs w:val="24"/>
                <w:rtl w:val="0"/>
              </w:rPr>
              <w:t xml:space="preserve">HUMANISMO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both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Ficino  (febrero 10)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both"/>
              <w:rPr>
                <w:rFonts w:ascii="Josefin Sans" w:cs="Josefin Sans" w:eastAsia="Josefin Sans" w:hAnsi="Josefin Sans"/>
                <w:sz w:val="24"/>
                <w:szCs w:val="24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Pico  (febrero 17)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both"/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*comentario a la lectura de Kristeller (febrero 10).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2 sesiones.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4"/>
                <w:szCs w:val="24"/>
                <w:rtl w:val="0"/>
              </w:rPr>
              <w:t xml:space="preserve">2.   PROTESTANTISMO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both"/>
              <w:rPr>
                <w:rFonts w:ascii="Josefin Sans" w:cs="Josefin Sans" w:eastAsia="Josefin Sans" w:hAnsi="Josefin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Lutero  (febrero 24)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both"/>
              <w:rPr>
                <w:rFonts w:ascii="Josefin Sans" w:cs="Josefin Sans" w:eastAsia="Josefin Sans" w:hAnsi="Josefin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Calvino  (marzo 2)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2 sesiones.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4"/>
                <w:szCs w:val="24"/>
                <w:rtl w:val="0"/>
              </w:rPr>
              <w:t xml:space="preserve">3.   REVOLUCIÓN CIENTÍFICA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both"/>
              <w:rPr>
                <w:rFonts w:ascii="Josefin Sans" w:cs="Josefin Sans" w:eastAsia="Josefin Sans" w:hAnsi="Josefin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Cardano  (marzo 9)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both"/>
              <w:rPr>
                <w:rFonts w:ascii="Josefin Sans" w:cs="Josefin Sans" w:eastAsia="Josefin Sans" w:hAnsi="Josefin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Galileo  (marzo 16)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both"/>
              <w:rPr>
                <w:rFonts w:ascii="Josefin Sans" w:cs="Josefin Sans" w:eastAsia="Josefin Sans" w:hAnsi="Josefin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Newton  (marzo 30)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both"/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*entrega del resumen del texto seleccionado (marzo 9)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both"/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*abstract (marzo 30)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3 sesiones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4"/>
                <w:szCs w:val="24"/>
                <w:rtl w:val="0"/>
              </w:rPr>
              <w:t xml:space="preserve">4.   PENSAMIENTO POLÍTICO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both"/>
              <w:rPr>
                <w:rFonts w:ascii="Josefin Sans" w:cs="Josefin Sans" w:eastAsia="Josefin Sans" w:hAnsi="Josefin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Maquiavelo  (abril 6)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both"/>
              <w:rPr>
                <w:rFonts w:ascii="Josefin Sans" w:cs="Josefin Sans" w:eastAsia="Josefin Sans" w:hAnsi="Josefin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Moro  (abril 13)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both"/>
              <w:rPr>
                <w:rFonts w:ascii="Josefin Sans" w:cs="Josefin Sans" w:eastAsia="Josefin Sans" w:hAnsi="Josefin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Campanella  (abril 20)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both"/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*cuestionario pensamiento político (abril 6)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3 sesiones.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4"/>
                <w:szCs w:val="24"/>
                <w:rtl w:val="0"/>
              </w:rPr>
              <w:t xml:space="preserve">5.  MAGIA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jc w:val="both"/>
              <w:rPr>
                <w:rFonts w:ascii="Josefin Sans" w:cs="Josefin Sans" w:eastAsia="Josefin Sans" w:hAnsi="Josefin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Agrippa (abril 27)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jc w:val="both"/>
              <w:rPr>
                <w:rFonts w:ascii="Josefin Sans" w:cs="Josefin Sans" w:eastAsia="Josefin Sans" w:hAnsi="Josefin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Bruno (mayo 4, 11)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both"/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*comentario al texto de Garín (abril 27).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both"/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*primera versión del trabajo (mayo 4)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3 sesiones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Conclusiones  (mayo 25)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*Entrega de la versión final del trabajo.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Josefin Sans" w:cs="Josefin Sans" w:eastAsia="Josefin Sans" w:hAnsi="Josefin Sans"/>
                <w:sz w:val="24"/>
                <w:szCs w:val="24"/>
                <w:rtl w:val="0"/>
              </w:rPr>
              <w:t xml:space="preserve">1 sesión.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Josefi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